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EEEEEE"/>
        <w:spacing w:before="154"/>
        <w:jc w:val="center"/>
        <w:outlineLvl w:val="1"/>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义蓬街道办事处公开招聘采编、文化等编外工作人员公告</w:t>
      </w:r>
    </w:p>
    <w:p>
      <w:pPr>
        <w:widowControl/>
        <w:pBdr>
          <w:bottom w:val="single" w:color="E5E5E5" w:sz="4" w:space="2"/>
        </w:pBdr>
        <w:shd w:val="clear" w:color="auto" w:fill="EEEEEE"/>
        <w:spacing w:after="144" w:line="192" w:lineRule="atLeast"/>
        <w:jc w:val="center"/>
        <w:outlineLvl w:val="5"/>
        <w:rPr>
          <w:rFonts w:hint="eastAsia" w:ascii="宋体" w:hAnsi="宋体" w:eastAsia="宋体" w:cs="宋体"/>
          <w:color w:val="999999"/>
          <w:kern w:val="0"/>
          <w:sz w:val="30"/>
          <w:szCs w:val="30"/>
        </w:rPr>
      </w:pPr>
      <w:r>
        <w:rPr>
          <w:rFonts w:hint="eastAsia" w:ascii="宋体" w:hAnsi="宋体" w:eastAsia="宋体" w:cs="宋体"/>
          <w:color w:val="999999"/>
          <w:kern w:val="0"/>
          <w:sz w:val="30"/>
          <w:szCs w:val="30"/>
        </w:rPr>
        <w:t>   </w:t>
      </w:r>
    </w:p>
    <w:p>
      <w:pPr>
        <w:widowControl/>
        <w:shd w:val="clear" w:color="auto" w:fill="EEEEEE"/>
        <w:spacing w:line="307" w:lineRule="atLeast"/>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r>
        <w:rPr>
          <w:rFonts w:hint="eastAsia" w:ascii="仿宋" w:hAnsi="仿宋" w:eastAsia="仿宋" w:cs="仿宋"/>
          <w:color w:val="000000"/>
          <w:kern w:val="0"/>
          <w:sz w:val="30"/>
          <w:szCs w:val="30"/>
        </w:rPr>
        <w:t xml:space="preserve"> </w:t>
      </w:r>
      <w:r>
        <w:rPr>
          <w:rFonts w:hint="eastAsia" w:ascii="宋体" w:hAnsi="宋体" w:eastAsia="宋体" w:cs="宋体"/>
          <w:color w:val="000000"/>
          <w:kern w:val="0"/>
          <w:sz w:val="30"/>
          <w:szCs w:val="30"/>
        </w:rPr>
        <w:t> </w:t>
      </w:r>
    </w:p>
    <w:p>
      <w:pPr>
        <w:widowControl/>
        <w:shd w:val="clear" w:color="auto" w:fill="EEEEEE"/>
        <w:spacing w:line="307" w:lineRule="atLeast"/>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r>
        <w:rPr>
          <w:rFonts w:hint="eastAsia" w:ascii="仿宋" w:hAnsi="仿宋" w:eastAsia="仿宋" w:cs="仿宋"/>
          <w:color w:val="000000"/>
          <w:kern w:val="0"/>
          <w:sz w:val="30"/>
          <w:szCs w:val="30"/>
        </w:rPr>
        <w:t xml:space="preserve"> </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义蓬街道办事处因工作需要，需面向社会公开招聘街道编外工作人员2名，现将招聘有关事项公告如下：</w:t>
      </w:r>
    </w:p>
    <w:p>
      <w:pPr>
        <w:widowControl/>
        <w:shd w:val="clear" w:color="auto" w:fill="EEEEEE"/>
        <w:spacing w:line="384" w:lineRule="atLeast"/>
        <w:ind w:firstLine="37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一、招聘岗位及人数</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公共服务办公室采编工作人员1名；公共文化服务工作人员1名。</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二、招聘条件</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1.</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拥护中国共产党的领导，有较强事业心和责任感，热爱本职工作，遵纪守法，具有良好的职业道德素质；</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2.未受过党纪、政务处分，无违法犯罪记录；</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3.具备岗位所需的任职资格及技能要求，能胜任岗位工作；</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4.具有适应岗位要求的身体条件；</w:t>
      </w:r>
    </w:p>
    <w:p>
      <w:pPr>
        <w:widowControl/>
        <w:shd w:val="clear" w:color="auto" w:fill="EEEEEE"/>
        <w:spacing w:line="384" w:lineRule="atLeast"/>
        <w:ind w:firstLine="403"/>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5.具备岗位所需的具体条件为：采编工作人员35周岁以下（</w:t>
      </w:r>
      <w:r>
        <w:rPr>
          <w:rFonts w:ascii="仿宋" w:hAnsi="仿宋" w:eastAsia="仿宋" w:cs="宋体"/>
          <w:color w:val="000000"/>
          <w:kern w:val="0"/>
          <w:sz w:val="30"/>
          <w:szCs w:val="30"/>
        </w:rPr>
        <w:t>1985年1月1日以后出生</w:t>
      </w:r>
      <w:r>
        <w:rPr>
          <w:rFonts w:hint="eastAsia" w:ascii="仿宋" w:hAnsi="仿宋" w:eastAsia="仿宋" w:cs="宋体"/>
          <w:color w:val="000000"/>
          <w:kern w:val="0"/>
          <w:sz w:val="30"/>
          <w:szCs w:val="30"/>
        </w:rPr>
        <w:t>），全日制大学本科学历，原则上要求汉语言文学、新闻类专业，有新闻采写经历并能提供区级</w:t>
      </w:r>
      <w:r>
        <w:rPr>
          <w:rFonts w:hint="eastAsia" w:ascii="仿宋" w:hAnsi="仿宋" w:eastAsia="仿宋" w:cs="宋体"/>
          <w:color w:val="000000"/>
          <w:kern w:val="0"/>
          <w:sz w:val="30"/>
          <w:szCs w:val="30"/>
          <w:lang w:eastAsia="zh-CN"/>
        </w:rPr>
        <w:t>及以上</w:t>
      </w:r>
      <w:r>
        <w:rPr>
          <w:rFonts w:hint="eastAsia" w:ascii="仿宋" w:hAnsi="仿宋" w:eastAsia="仿宋" w:cs="宋体"/>
          <w:color w:val="000000"/>
          <w:kern w:val="0"/>
          <w:sz w:val="30"/>
          <w:szCs w:val="30"/>
        </w:rPr>
        <w:t>媒体录用的独立署名作品的，学历可放宽至全日制大专毕业，专业相应放宽，男女不限。公共文化服务工作人员35周岁以下（</w:t>
      </w:r>
      <w:r>
        <w:rPr>
          <w:rFonts w:ascii="仿宋" w:hAnsi="仿宋" w:eastAsia="仿宋" w:cs="宋体"/>
          <w:color w:val="000000"/>
          <w:kern w:val="0"/>
          <w:sz w:val="30"/>
          <w:szCs w:val="30"/>
        </w:rPr>
        <w:t>1985年1月1日以后出生</w:t>
      </w:r>
      <w:r>
        <w:rPr>
          <w:rFonts w:hint="eastAsia" w:ascii="仿宋" w:hAnsi="仿宋" w:eastAsia="仿宋" w:cs="宋体"/>
          <w:color w:val="000000"/>
          <w:kern w:val="0"/>
          <w:sz w:val="30"/>
          <w:szCs w:val="30"/>
        </w:rPr>
        <w:t>），全日制大学本科学历，表演艺术类专业，有相关工作经历或较强的文化组织管理能力者，学历可放宽至全日制大专毕业，专业相应放宽，男女不限。</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6.户籍要求：杭州市。</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7.2020届普通高校应届毕业生，须在2020年9月30日前取得并提供毕业证书。</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三、网络报名</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1.</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报名时间：2020年7月2日—2020年7月4日止。</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2.</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报名提供材料：</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（1）《义蓬街道办事处公开招聘编外人员报名表》；</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（2）本人有效期内身份证正、反面原件扫描件；</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（3）户口本首页、本人页原件扫描件；</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（4）国家承认的学历(学位)证书原件扫描件；</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（5）教育部学籍、学历在线验证报告原件扫描件（学信网）；</w:t>
      </w:r>
    </w:p>
    <w:p>
      <w:pPr>
        <w:widowControl/>
        <w:shd w:val="clear" w:color="auto" w:fill="EEEEEE"/>
        <w:spacing w:line="384" w:lineRule="atLeast"/>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r>
        <w:rPr>
          <w:rFonts w:hint="eastAsia" w:ascii="仿宋" w:hAnsi="仿宋" w:eastAsia="仿宋" w:cs="仿宋"/>
          <w:color w:val="000000"/>
          <w:kern w:val="0"/>
          <w:sz w:val="30"/>
          <w:szCs w:val="30"/>
        </w:rPr>
        <w:t xml:space="preserve"> </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应聘者报名时将材料编辑为PDF格式，发送至邮箱：</w:t>
      </w:r>
      <w:r>
        <w:rPr>
          <w:rFonts w:hint="eastAsia" w:ascii="仿宋" w:hAnsi="仿宋" w:eastAsia="仿宋" w:cs="宋体"/>
          <w:color w:val="000000"/>
          <w:kern w:val="0"/>
          <w:sz w:val="30"/>
          <w:szCs w:val="30"/>
          <w:lang w:val="en-US" w:eastAsia="zh-CN"/>
        </w:rPr>
        <w:t>gaojia@qt.hz.gov.cn</w:t>
      </w:r>
      <w:r>
        <w:rPr>
          <w:rFonts w:hint="eastAsia" w:ascii="仿宋" w:hAnsi="仿宋" w:eastAsia="仿宋" w:cs="宋体"/>
          <w:color w:val="000000"/>
          <w:kern w:val="0"/>
          <w:sz w:val="30"/>
          <w:szCs w:val="30"/>
        </w:rPr>
        <w:t xml:space="preserve"> </w:t>
      </w:r>
      <w:r>
        <w:rPr>
          <w:rFonts w:hint="eastAsia" w:ascii="仿宋" w:hAnsi="仿宋" w:eastAsia="仿宋" w:cs="宋体"/>
          <w:color w:val="000000"/>
          <w:kern w:val="0"/>
          <w:sz w:val="30"/>
          <w:szCs w:val="30"/>
          <w:lang w:val="en-US" w:eastAsia="zh-CN"/>
        </w:rPr>
        <w:t>,</w:t>
      </w:r>
      <w:r>
        <w:rPr>
          <w:rFonts w:hint="eastAsia" w:ascii="仿宋" w:hAnsi="仿宋" w:eastAsia="仿宋" w:cs="宋体"/>
          <w:color w:val="000000"/>
          <w:kern w:val="0"/>
          <w:sz w:val="30"/>
          <w:szCs w:val="30"/>
        </w:rPr>
        <w:t>邮件标题请注明:</w:t>
      </w:r>
      <w:r>
        <w:rPr>
          <w:rFonts w:hint="eastAsia" w:ascii="仿宋" w:hAnsi="仿宋" w:eastAsia="仿宋" w:cs="宋体"/>
          <w:b/>
          <w:bCs/>
          <w:color w:val="000000"/>
          <w:kern w:val="0"/>
          <w:sz w:val="30"/>
          <w:szCs w:val="30"/>
        </w:rPr>
        <w:t>应聘岗位+姓名+手机号码</w:t>
      </w:r>
      <w:r>
        <w:rPr>
          <w:rFonts w:hint="eastAsia" w:ascii="仿宋" w:hAnsi="仿宋" w:eastAsia="仿宋" w:cs="宋体"/>
          <w:color w:val="000000"/>
          <w:kern w:val="0"/>
          <w:sz w:val="30"/>
          <w:szCs w:val="30"/>
        </w:rPr>
        <w:t>。</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3.</w:t>
      </w:r>
      <w:r>
        <w:rPr>
          <w:rFonts w:hint="eastAsia" w:ascii="宋体" w:hAnsi="宋体" w:eastAsia="宋体" w:cs="宋体"/>
          <w:color w:val="000000"/>
          <w:kern w:val="0"/>
          <w:sz w:val="30"/>
          <w:szCs w:val="30"/>
        </w:rPr>
        <w:t> </w:t>
      </w:r>
      <w:r>
        <w:rPr>
          <w:rFonts w:hint="eastAsia" w:ascii="仿宋" w:hAnsi="仿宋" w:eastAsia="仿宋" w:cs="宋体"/>
          <w:color w:val="000000"/>
          <w:kern w:val="0"/>
          <w:sz w:val="30"/>
          <w:szCs w:val="30"/>
        </w:rPr>
        <w:t>每位报考人员限报一个岗位。资格审查后报考人数和招聘岗位计划数比例不足3:1的，规定时间内补报名一次（时间地点另行通知）；仍不足的，取消相应招考计划。</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4.资格审查：根据各岗位招聘要求，对报考人员材料进行审核，报考人员提供虚假材料的、证件（证明）不全或所提供的证件（证明）与报考资格条件不相符者，取消参与考试资格。资格审查结果将以短信或邮件的形式通知。</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四、考试</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考试包括笔试和面试。笔试和面试成绩满分各为100分。</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1.</w:t>
      </w:r>
      <w:r>
        <w:rPr>
          <w:rFonts w:hint="eastAsia" w:ascii="宋体" w:hAnsi="宋体" w:eastAsia="宋体" w:cs="宋体"/>
          <w:b/>
          <w:bCs/>
          <w:color w:val="000000"/>
          <w:kern w:val="0"/>
          <w:sz w:val="30"/>
          <w:szCs w:val="30"/>
        </w:rPr>
        <w:t> </w:t>
      </w:r>
      <w:r>
        <w:rPr>
          <w:rFonts w:hint="eastAsia" w:ascii="仿宋" w:hAnsi="仿宋" w:eastAsia="仿宋" w:cs="宋体"/>
          <w:b/>
          <w:bCs/>
          <w:color w:val="000000"/>
          <w:kern w:val="0"/>
          <w:sz w:val="30"/>
          <w:szCs w:val="30"/>
        </w:rPr>
        <w:t>笔试。</w:t>
      </w:r>
      <w:r>
        <w:rPr>
          <w:rFonts w:hint="eastAsia" w:ascii="仿宋" w:hAnsi="仿宋" w:eastAsia="仿宋" w:cs="宋体"/>
          <w:color w:val="000000"/>
          <w:kern w:val="0"/>
          <w:sz w:val="30"/>
          <w:szCs w:val="30"/>
        </w:rPr>
        <w:t>通过资格审查的报名人员参加统一笔试（闭卷），准考证领取、笔试时间、地点另行通知。报考人员必须凭准考证和有效期内的身份证按规定的考点、考场和时间参加笔试。</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2.</w:t>
      </w:r>
      <w:r>
        <w:rPr>
          <w:rFonts w:hint="eastAsia" w:ascii="宋体" w:hAnsi="宋体" w:eastAsia="宋体" w:cs="宋体"/>
          <w:b/>
          <w:bCs/>
          <w:color w:val="000000"/>
          <w:kern w:val="0"/>
          <w:sz w:val="30"/>
          <w:szCs w:val="30"/>
        </w:rPr>
        <w:t> </w:t>
      </w:r>
      <w:r>
        <w:rPr>
          <w:rFonts w:hint="eastAsia" w:ascii="仿宋" w:hAnsi="仿宋" w:eastAsia="仿宋" w:cs="宋体"/>
          <w:b/>
          <w:bCs/>
          <w:color w:val="000000"/>
          <w:kern w:val="0"/>
          <w:sz w:val="30"/>
          <w:szCs w:val="30"/>
        </w:rPr>
        <w:t>面试。</w:t>
      </w:r>
      <w:r>
        <w:rPr>
          <w:rFonts w:hint="eastAsia" w:ascii="仿宋" w:hAnsi="仿宋" w:eastAsia="仿宋" w:cs="宋体"/>
          <w:color w:val="000000"/>
          <w:kern w:val="0"/>
          <w:sz w:val="30"/>
          <w:szCs w:val="30"/>
        </w:rPr>
        <w:t>根据各招考岗位报考人员的笔试总成绩，从高分到低分按1:3比例确定面试对象。面试时间、地点另行通知。</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五、体检</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面试结束后，按笔试成绩占40%和面试成绩占60%合计总成绩（保留两位小数）。若总成绩相等，以笔试成绩高的排位在前。</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按考试总成绩，从高分到低分按招考岗位计划1：1比例确定体检对象。应聘人员在体检前确认不参加体检的，在该岗位报考人员中按总成绩从高分到低分依次递补。应聘人员不按规定时间、地点参加体检的，视作放弃体检。放弃体检或体检不合格的，可在相应岗位面试合格人员中按考试总成绩从高分到低分依次递补。</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六、考察</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体检合格人员进入考察，考察不合格（或放弃、弄虚作假、考察中发现不符合报考条件）的，在该招聘岗位中，按考试总成绩从高分到低分依次递补。</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七、公示及聘用</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经体检、考察后，拟录用人员名单进行为期5个工作日的公示。经公示无异议的，在公示结束后，办理相关手续，签订劳动合同，并实行试用期，试用期为3个月。批准的聘用人员必须在规定的时间内报到，未按期报到办理入职手续的，不再予以录用，在该岗位应聘人员中选取总成绩最高者进行递补。</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b/>
          <w:bCs/>
          <w:color w:val="000000"/>
          <w:kern w:val="0"/>
          <w:sz w:val="30"/>
          <w:szCs w:val="30"/>
        </w:rPr>
        <w:t>八、其他事项说明</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1.招聘有关信息将在义蓬网、义蓬发布微信公众号予以公布，请应聘者留意。</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2.在面试、体检、考察、聘用等招聘流程中，报考人员自动放弃或体检、考察不合格，可依次递补。</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3.聘用人员统一采取劳务派遣用工，由指定的劳务派遣公司与其签订用工合同。</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4.被聘用人员工资待遇及日常管理按照义蓬街道编外人员管理办法执行。</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咨询电话：0571-82161082,82168622。</w:t>
      </w:r>
    </w:p>
    <w:p>
      <w:pPr>
        <w:widowControl/>
        <w:shd w:val="clear" w:color="auto" w:fill="EEEEEE"/>
        <w:spacing w:line="384" w:lineRule="atLeast"/>
        <w:ind w:firstLine="403"/>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咨询时间：工作日上午8:30—11:30</w:t>
      </w:r>
      <w:r>
        <w:rPr>
          <w:rFonts w:hint="eastAsia" w:ascii="宋体" w:hAnsi="宋体" w:eastAsia="宋体" w:cs="宋体"/>
          <w:color w:val="000000"/>
          <w:kern w:val="0"/>
          <w:sz w:val="30"/>
          <w:szCs w:val="30"/>
        </w:rPr>
        <w:t> </w:t>
      </w:r>
      <w:r>
        <w:rPr>
          <w:rFonts w:hint="eastAsia" w:ascii="微软雅黑" w:hAnsi="微软雅黑" w:eastAsia="微软雅黑" w:cs="宋体"/>
          <w:color w:val="000000"/>
          <w:kern w:val="0"/>
          <w:sz w:val="30"/>
          <w:szCs w:val="30"/>
        </w:rPr>
        <w:t> </w:t>
      </w:r>
      <w:r>
        <w:rPr>
          <w:rFonts w:hint="eastAsia" w:ascii="仿宋" w:hAnsi="仿宋" w:eastAsia="仿宋" w:cs="宋体"/>
          <w:color w:val="000000"/>
          <w:kern w:val="0"/>
          <w:sz w:val="30"/>
          <w:szCs w:val="30"/>
        </w:rPr>
        <w:t>下午2:00—4:30</w:t>
      </w:r>
    </w:p>
    <w:p>
      <w:pPr>
        <w:widowControl/>
        <w:shd w:val="clear" w:color="auto" w:fill="EEEEEE"/>
        <w:spacing w:line="384" w:lineRule="atLeast"/>
        <w:ind w:firstLine="384"/>
        <w:jc w:val="lef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附件：义蓬街道公开招聘编外工作人员报名表</w:t>
      </w:r>
    </w:p>
    <w:p>
      <w:pPr>
        <w:jc w:val="center"/>
        <w:rPr>
          <w:rFonts w:hint="eastAsia" w:ascii="宋体" w:hAnsi="宋体" w:eastAsia="宋体" w:cs="宋体"/>
          <w:color w:val="000000"/>
          <w:kern w:val="0"/>
          <w:sz w:val="30"/>
          <w:szCs w:val="30"/>
        </w:rPr>
      </w:pPr>
      <w:r>
        <w:rPr>
          <w:rFonts w:ascii="宋体" w:hAnsi="宋体" w:eastAsia="宋体" w:cs="宋体"/>
          <w:color w:val="000000"/>
          <w:kern w:val="0"/>
          <w:sz w:val="30"/>
          <w:szCs w:val="30"/>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jc w:val="center"/>
        <w:rPr>
          <w:rFonts w:hint="eastAsia" w:ascii="宋体" w:hAnsi="宋体" w:eastAsia="宋体" w:cs="宋体"/>
          <w:color w:val="000000"/>
          <w:kern w:val="0"/>
          <w:sz w:val="30"/>
          <w:szCs w:val="30"/>
        </w:rPr>
      </w:pPr>
    </w:p>
    <w:p>
      <w:pPr>
        <w:widowControl/>
        <w:shd w:val="clear" w:color="auto" w:fill="EEEEEE"/>
        <w:spacing w:line="307" w:lineRule="atLeast"/>
        <w:ind w:right="106"/>
        <w:jc w:val="righ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义蓬街道办事处</w:t>
      </w:r>
    </w:p>
    <w:p>
      <w:pPr>
        <w:widowControl/>
        <w:shd w:val="clear" w:color="auto" w:fill="EEEEEE"/>
        <w:spacing w:line="307" w:lineRule="atLeast"/>
        <w:jc w:val="right"/>
        <w:rPr>
          <w:rFonts w:hint="eastAsia" w:ascii="宋体" w:hAnsi="宋体" w:eastAsia="宋体" w:cs="宋体"/>
          <w:color w:val="000000"/>
          <w:kern w:val="0"/>
          <w:sz w:val="30"/>
          <w:szCs w:val="30"/>
        </w:rPr>
      </w:pPr>
      <w:r>
        <w:rPr>
          <w:rFonts w:hint="eastAsia" w:ascii="仿宋" w:hAnsi="仿宋" w:eastAsia="仿宋" w:cs="宋体"/>
          <w:color w:val="000000"/>
          <w:kern w:val="0"/>
          <w:sz w:val="30"/>
          <w:szCs w:val="30"/>
        </w:rPr>
        <w:t>2020年6月28日</w:t>
      </w:r>
    </w:p>
    <w:p>
      <w:pPr>
        <w:jc w:val="center"/>
        <w:rPr>
          <w:rFonts w:hint="eastAsia" w:ascii="宋体" w:hAnsi="宋体" w:eastAsia="宋体" w:cs="宋体"/>
          <w:color w:val="000000"/>
          <w:kern w:val="0"/>
          <w:sz w:val="13"/>
          <w:szCs w:val="13"/>
        </w:rPr>
      </w:pPr>
    </w:p>
    <w:p>
      <w:pPr>
        <w:jc w:val="center"/>
        <w:rPr>
          <w:rFonts w:hint="eastAsia" w:ascii="宋体" w:hAnsi="宋体" w:eastAsia="宋体" w:cs="宋体"/>
          <w:color w:val="000000"/>
          <w:kern w:val="0"/>
          <w:sz w:val="13"/>
          <w:szCs w:val="13"/>
        </w:rPr>
      </w:pPr>
    </w:p>
    <w:p>
      <w:pPr>
        <w:jc w:val="center"/>
        <w:rPr>
          <w:rFonts w:ascii="Times New Roman" w:hAnsi="Times New Roman" w:eastAsia="黑体"/>
          <w:spacing w:val="-10"/>
          <w:sz w:val="32"/>
          <w:szCs w:val="32"/>
        </w:rPr>
      </w:pPr>
      <w:r>
        <w:rPr>
          <w:rFonts w:hint="eastAsia" w:ascii="黑体" w:hAnsi="黑体" w:eastAsia="黑体"/>
          <w:spacing w:val="-10"/>
          <w:sz w:val="32"/>
          <w:szCs w:val="32"/>
        </w:rPr>
        <w:t>义蓬街道公开招聘编外工作人员报名表</w:t>
      </w:r>
    </w:p>
    <w:p>
      <w:pPr>
        <w:jc w:val="center"/>
        <w:rPr>
          <w:rFonts w:hint="eastAsia" w:ascii="Tahoma" w:hAnsi="Tahoma" w:eastAsia="宋体"/>
          <w:kern w:val="0"/>
          <w:sz w:val="30"/>
          <w:szCs w:val="30"/>
        </w:rPr>
      </w:pPr>
      <w:r>
        <w:rPr>
          <w:rFonts w:hint="eastAsia" w:ascii="Times New Roman" w:hAnsi="Times New Roman" w:eastAsia="黑体"/>
          <w:spacing w:val="-10"/>
          <w:sz w:val="32"/>
          <w:szCs w:val="32"/>
        </w:rPr>
        <w:t xml:space="preserve"> </w:t>
      </w:r>
      <w:r>
        <w:rPr>
          <w:rFonts w:hint="eastAsia" w:ascii="宋体" w:hAnsi="宋体"/>
          <w:sz w:val="30"/>
          <w:szCs w:val="30"/>
        </w:rPr>
        <w:t>报考岗位：</w:t>
      </w:r>
    </w:p>
    <w:tbl>
      <w:tblPr>
        <w:tblStyle w:val="5"/>
        <w:tblW w:w="92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9"/>
        <w:gridCol w:w="311"/>
        <w:gridCol w:w="368"/>
        <w:gridCol w:w="918"/>
        <w:gridCol w:w="762"/>
        <w:gridCol w:w="38"/>
        <w:gridCol w:w="937"/>
        <w:gridCol w:w="197"/>
        <w:gridCol w:w="517"/>
        <w:gridCol w:w="839"/>
        <w:gridCol w:w="834"/>
        <w:gridCol w:w="476"/>
        <w:gridCol w:w="484"/>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jc w:val="center"/>
        </w:trPr>
        <w:tc>
          <w:tcPr>
            <w:tcW w:w="1090" w:type="dxa"/>
            <w:gridSpan w:val="2"/>
            <w:tcBorders>
              <w:top w:val="single" w:color="auto" w:sz="12"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姓</w:t>
            </w:r>
            <w:r>
              <w:rPr>
                <w:rFonts w:eastAsia="仿宋_GB2312"/>
                <w:sz w:val="24"/>
                <w:szCs w:val="24"/>
              </w:rPr>
              <w:t xml:space="preserve">  </w:t>
            </w:r>
            <w:r>
              <w:rPr>
                <w:sz w:val="24"/>
                <w:szCs w:val="24"/>
              </w:rPr>
              <w:t>名</w:t>
            </w:r>
          </w:p>
        </w:tc>
        <w:tc>
          <w:tcPr>
            <w:tcW w:w="1286"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762"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身份证号</w:t>
            </w:r>
          </w:p>
        </w:tc>
        <w:tc>
          <w:tcPr>
            <w:tcW w:w="4322" w:type="dxa"/>
            <w:gridSpan w:val="8"/>
            <w:tcBorders>
              <w:top w:val="single" w:color="auto" w:sz="12"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810" w:type="dxa"/>
            <w:vMerge w:val="restart"/>
            <w:tcBorders>
              <w:top w:val="single" w:color="auto" w:sz="12" w:space="0"/>
              <w:left w:val="single" w:color="auto" w:sz="6" w:space="0"/>
              <w:bottom w:val="single" w:color="auto" w:sz="6" w:space="0"/>
              <w:right w:val="single" w:color="auto" w:sz="12"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8" w:hRule="atLeast"/>
          <w:jc w:val="center"/>
        </w:trPr>
        <w:tc>
          <w:tcPr>
            <w:tcW w:w="1090" w:type="dxa"/>
            <w:gridSpan w:val="2"/>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Tahoma" w:hAnsi="Tahoma" w:cs="Tahoma"/>
                <w:sz w:val="24"/>
                <w:szCs w:val="24"/>
              </w:rPr>
            </w:pPr>
            <w:r>
              <w:rPr>
                <w:sz w:val="24"/>
                <w:szCs w:val="24"/>
              </w:rPr>
              <w:t>户口</w:t>
            </w:r>
          </w:p>
          <w:p>
            <w:pPr>
              <w:adjustRightInd w:val="0"/>
              <w:snapToGrid w:val="0"/>
              <w:spacing w:before="100" w:beforeAutospacing="1" w:line="280" w:lineRule="exact"/>
              <w:jc w:val="center"/>
              <w:rPr>
                <w:rFonts w:ascii="Tahoma" w:hAnsi="Tahoma" w:eastAsia="仿宋_GB2312" w:cs="Tahoma"/>
                <w:sz w:val="24"/>
                <w:szCs w:val="24"/>
              </w:rPr>
            </w:pPr>
            <w:r>
              <w:rPr>
                <w:sz w:val="24"/>
                <w:szCs w:val="24"/>
              </w:rPr>
              <w:t>所在地</w:t>
            </w:r>
          </w:p>
        </w:tc>
        <w:tc>
          <w:tcPr>
            <w:tcW w:w="128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76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民族</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71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性别</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834" w:type="dxa"/>
            <w:tcBorders>
              <w:top w:val="single" w:color="auto" w:sz="6" w:space="0"/>
              <w:left w:val="single" w:color="auto" w:sz="6" w:space="0"/>
              <w:bottom w:val="nil"/>
              <w:right w:val="single" w:color="auto" w:sz="6" w:space="0"/>
            </w:tcBorders>
            <w:vAlign w:val="center"/>
          </w:tcPr>
          <w:p>
            <w:pPr>
              <w:spacing w:line="280" w:lineRule="exact"/>
              <w:jc w:val="center"/>
              <w:rPr>
                <w:rFonts w:ascii="Tahoma" w:hAnsi="Tahoma" w:cs="Tahoma"/>
                <w:sz w:val="24"/>
                <w:szCs w:val="24"/>
              </w:rPr>
            </w:pPr>
            <w:r>
              <w:rPr>
                <w:sz w:val="24"/>
                <w:szCs w:val="24"/>
              </w:rPr>
              <w:t>政治</w:t>
            </w:r>
          </w:p>
          <w:p>
            <w:pPr>
              <w:adjustRightInd w:val="0"/>
              <w:snapToGrid w:val="0"/>
              <w:spacing w:before="100" w:beforeAutospacing="1" w:line="280" w:lineRule="exact"/>
              <w:jc w:val="center"/>
              <w:rPr>
                <w:rFonts w:ascii="Tahoma" w:hAnsi="Tahoma" w:eastAsia="宋体" w:cs="Tahoma"/>
                <w:sz w:val="24"/>
                <w:szCs w:val="24"/>
              </w:rPr>
            </w:pPr>
            <w:r>
              <w:rPr>
                <w:sz w:val="24"/>
                <w:szCs w:val="24"/>
              </w:rPr>
              <w:t>面貌</w:t>
            </w:r>
          </w:p>
        </w:tc>
        <w:tc>
          <w:tcPr>
            <w:tcW w:w="9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1810" w:type="dxa"/>
            <w:vMerge w:val="continue"/>
            <w:tcBorders>
              <w:top w:val="single" w:color="auto" w:sz="12" w:space="0"/>
              <w:left w:val="single" w:color="auto" w:sz="6" w:space="0"/>
              <w:bottom w:val="single" w:color="auto" w:sz="6" w:space="0"/>
              <w:right w:val="single" w:color="auto" w:sz="12" w:space="0"/>
            </w:tcBorders>
            <w:vAlign w:val="center"/>
          </w:tcPr>
          <w:p>
            <w:pPr>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090" w:type="dxa"/>
            <w:gridSpan w:val="2"/>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Tahoma" w:hAnsi="Tahoma" w:cs="Tahoma"/>
                <w:sz w:val="24"/>
                <w:szCs w:val="24"/>
              </w:rPr>
            </w:pPr>
            <w:r>
              <w:rPr>
                <w:sz w:val="24"/>
                <w:szCs w:val="24"/>
              </w:rPr>
              <w:t>婚姻</w:t>
            </w:r>
          </w:p>
          <w:p>
            <w:pPr>
              <w:adjustRightInd w:val="0"/>
              <w:snapToGrid w:val="0"/>
              <w:spacing w:before="100" w:beforeAutospacing="1" w:line="280" w:lineRule="exact"/>
              <w:jc w:val="center"/>
              <w:rPr>
                <w:rFonts w:ascii="Tahoma" w:hAnsi="Tahoma" w:eastAsia="宋体" w:cs="Tahoma"/>
                <w:sz w:val="24"/>
                <w:szCs w:val="24"/>
              </w:rPr>
            </w:pPr>
            <w:r>
              <w:rPr>
                <w:sz w:val="24"/>
                <w:szCs w:val="24"/>
              </w:rPr>
              <w:t>状况</w:t>
            </w:r>
          </w:p>
        </w:tc>
        <w:tc>
          <w:tcPr>
            <w:tcW w:w="128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76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健康状况</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1553"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录用后是否服从分配</w:t>
            </w:r>
          </w:p>
        </w:tc>
        <w:tc>
          <w:tcPr>
            <w:tcW w:w="179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1810" w:type="dxa"/>
            <w:vMerge w:val="continue"/>
            <w:tcBorders>
              <w:top w:val="single" w:color="auto" w:sz="12" w:space="0"/>
              <w:left w:val="single" w:color="auto" w:sz="6" w:space="0"/>
              <w:bottom w:val="single" w:color="auto" w:sz="6" w:space="0"/>
              <w:right w:val="single" w:color="auto" w:sz="12" w:space="0"/>
            </w:tcBorders>
            <w:vAlign w:val="center"/>
          </w:tcPr>
          <w:p>
            <w:pPr>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1090" w:type="dxa"/>
            <w:gridSpan w:val="2"/>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Tahoma" w:hAnsi="Tahoma" w:cs="Tahoma"/>
                <w:sz w:val="24"/>
                <w:szCs w:val="24"/>
              </w:rPr>
            </w:pPr>
            <w:r>
              <w:rPr>
                <w:sz w:val="24"/>
                <w:szCs w:val="24"/>
              </w:rPr>
              <w:t>最高</w:t>
            </w:r>
          </w:p>
          <w:p>
            <w:pPr>
              <w:adjustRightInd w:val="0"/>
              <w:snapToGrid w:val="0"/>
              <w:spacing w:before="100" w:beforeAutospacing="1" w:line="280" w:lineRule="exact"/>
              <w:jc w:val="center"/>
              <w:rPr>
                <w:rFonts w:ascii="Tahoma" w:hAnsi="Tahoma" w:eastAsia="仿宋_GB2312" w:cs="Tahoma"/>
                <w:sz w:val="24"/>
                <w:szCs w:val="24"/>
              </w:rPr>
            </w:pPr>
            <w:r>
              <w:rPr>
                <w:sz w:val="24"/>
                <w:szCs w:val="24"/>
              </w:rPr>
              <w:t>学历</w:t>
            </w:r>
          </w:p>
        </w:tc>
        <w:tc>
          <w:tcPr>
            <w:tcW w:w="128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普通高校</w:t>
            </w:r>
          </w:p>
        </w:tc>
        <w:tc>
          <w:tcPr>
            <w:tcW w:w="173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553" w:type="dxa"/>
            <w:gridSpan w:val="3"/>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毕业时间</w:t>
            </w:r>
          </w:p>
        </w:tc>
        <w:tc>
          <w:tcPr>
            <w:tcW w:w="179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普通高校</w:t>
            </w:r>
          </w:p>
        </w:tc>
        <w:tc>
          <w:tcPr>
            <w:tcW w:w="181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line="280" w:lineRule="exact"/>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1090" w:type="dxa"/>
            <w:gridSpan w:val="2"/>
            <w:vMerge w:val="continue"/>
            <w:tcBorders>
              <w:top w:val="single" w:color="auto" w:sz="6" w:space="0"/>
              <w:left w:val="single" w:color="auto" w:sz="12" w:space="0"/>
              <w:bottom w:val="single" w:color="auto" w:sz="6" w:space="0"/>
              <w:right w:val="single" w:color="auto" w:sz="6" w:space="0"/>
            </w:tcBorders>
            <w:vAlign w:val="center"/>
          </w:tcPr>
          <w:p>
            <w:pPr>
              <w:rPr>
                <w:rFonts w:ascii="Tahoma" w:hAnsi="Tahoma" w:eastAsia="仿宋_GB2312" w:cs="Tahoma"/>
                <w:sz w:val="24"/>
                <w:szCs w:val="24"/>
              </w:rPr>
            </w:pPr>
          </w:p>
        </w:tc>
        <w:tc>
          <w:tcPr>
            <w:tcW w:w="128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成人高校</w:t>
            </w:r>
          </w:p>
        </w:tc>
        <w:tc>
          <w:tcPr>
            <w:tcW w:w="173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p>
        </w:tc>
        <w:tc>
          <w:tcPr>
            <w:tcW w:w="1553" w:type="dxa"/>
            <w:gridSpan w:val="3"/>
            <w:vMerge w:val="continue"/>
            <w:tcBorders>
              <w:top w:val="single" w:color="auto" w:sz="6" w:space="0"/>
              <w:left w:val="single" w:color="auto" w:sz="6" w:space="0"/>
              <w:bottom w:val="single" w:color="auto" w:sz="6" w:space="0"/>
              <w:right w:val="single" w:color="auto" w:sz="6" w:space="0"/>
            </w:tcBorders>
            <w:vAlign w:val="center"/>
          </w:tcPr>
          <w:p>
            <w:pPr>
              <w:rPr>
                <w:rFonts w:ascii="Tahoma" w:hAnsi="Tahoma" w:eastAsia="宋体" w:cs="Tahoma"/>
                <w:sz w:val="24"/>
                <w:szCs w:val="24"/>
              </w:rPr>
            </w:pPr>
          </w:p>
        </w:tc>
        <w:tc>
          <w:tcPr>
            <w:tcW w:w="1794" w:type="dxa"/>
            <w:gridSpan w:val="3"/>
            <w:tcBorders>
              <w:top w:val="single" w:color="auto" w:sz="6" w:space="0"/>
              <w:left w:val="single" w:color="auto" w:sz="6" w:space="0"/>
              <w:bottom w:val="single" w:color="auto" w:sz="4"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成人高校</w:t>
            </w:r>
          </w:p>
        </w:tc>
        <w:tc>
          <w:tcPr>
            <w:tcW w:w="181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90"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参加工作时间</w:t>
            </w:r>
          </w:p>
        </w:tc>
        <w:tc>
          <w:tcPr>
            <w:tcW w:w="3023"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c>
          <w:tcPr>
            <w:tcW w:w="155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Tahoma" w:hAnsi="Tahoma" w:cs="Tahoma"/>
                <w:sz w:val="24"/>
                <w:szCs w:val="24"/>
              </w:rPr>
            </w:pPr>
            <w:r>
              <w:rPr>
                <w:sz w:val="24"/>
                <w:szCs w:val="24"/>
              </w:rPr>
              <w:t>专业技术</w:t>
            </w:r>
          </w:p>
          <w:p>
            <w:pPr>
              <w:adjustRightInd w:val="0"/>
              <w:snapToGrid w:val="0"/>
              <w:spacing w:before="100" w:beforeAutospacing="1" w:line="280" w:lineRule="exact"/>
              <w:jc w:val="center"/>
              <w:rPr>
                <w:rFonts w:ascii="Tahoma" w:hAnsi="Tahoma" w:eastAsia="仿宋_GB2312" w:cs="Tahoma"/>
                <w:sz w:val="24"/>
                <w:szCs w:val="24"/>
              </w:rPr>
            </w:pPr>
            <w:r>
              <w:rPr>
                <w:sz w:val="24"/>
                <w:szCs w:val="24"/>
              </w:rPr>
              <w:t>职称</w:t>
            </w:r>
          </w:p>
        </w:tc>
        <w:tc>
          <w:tcPr>
            <w:tcW w:w="3604" w:type="dxa"/>
            <w:gridSpan w:val="4"/>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090" w:type="dxa"/>
            <w:gridSpan w:val="2"/>
            <w:vMerge w:val="restart"/>
            <w:tcBorders>
              <w:top w:val="nil"/>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详细联系地址</w:t>
            </w:r>
          </w:p>
        </w:tc>
        <w:tc>
          <w:tcPr>
            <w:tcW w:w="4576" w:type="dxa"/>
            <w:gridSpan w:val="8"/>
            <w:vMerge w:val="restart"/>
            <w:tcBorders>
              <w:top w:val="nil"/>
              <w:left w:val="single" w:color="auto" w:sz="6" w:space="0"/>
              <w:bottom w:val="single" w:color="auto" w:sz="6" w:space="0"/>
              <w:right w:val="single" w:color="auto" w:sz="6" w:space="0"/>
            </w:tcBorders>
            <w:vAlign w:val="center"/>
          </w:tcPr>
          <w:p>
            <w:pPr>
              <w:adjustRightInd w:val="0"/>
              <w:snapToGrid w:val="0"/>
              <w:spacing w:before="100" w:beforeAutospacing="1" w:after="200" w:line="280" w:lineRule="exact"/>
              <w:rPr>
                <w:rFonts w:ascii="Tahoma" w:hAnsi="Tahoma" w:eastAsia="仿宋_GB2312" w:cs="Tahoma"/>
                <w:sz w:val="24"/>
                <w:szCs w:val="24"/>
              </w:rPr>
            </w:pPr>
          </w:p>
        </w:tc>
        <w:tc>
          <w:tcPr>
            <w:tcW w:w="131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固定电话</w:t>
            </w:r>
          </w:p>
        </w:tc>
        <w:tc>
          <w:tcPr>
            <w:tcW w:w="229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090" w:type="dxa"/>
            <w:gridSpan w:val="2"/>
            <w:vMerge w:val="continue"/>
            <w:tcBorders>
              <w:top w:val="nil"/>
              <w:left w:val="single" w:color="auto" w:sz="12" w:space="0"/>
              <w:bottom w:val="single" w:color="auto" w:sz="6" w:space="0"/>
              <w:right w:val="single" w:color="auto" w:sz="6" w:space="0"/>
            </w:tcBorders>
            <w:vAlign w:val="center"/>
          </w:tcPr>
          <w:p>
            <w:pPr>
              <w:rPr>
                <w:rFonts w:ascii="Tahoma" w:hAnsi="Tahoma" w:eastAsia="宋体" w:cs="Tahoma"/>
                <w:sz w:val="24"/>
                <w:szCs w:val="24"/>
              </w:rPr>
            </w:pPr>
          </w:p>
        </w:tc>
        <w:tc>
          <w:tcPr>
            <w:tcW w:w="4576" w:type="dxa"/>
            <w:gridSpan w:val="8"/>
            <w:vMerge w:val="continue"/>
            <w:tcBorders>
              <w:top w:val="nil"/>
              <w:left w:val="single" w:color="auto" w:sz="6" w:space="0"/>
              <w:bottom w:val="single" w:color="auto" w:sz="6" w:space="0"/>
              <w:right w:val="single" w:color="auto" w:sz="6" w:space="0"/>
            </w:tcBorders>
            <w:vAlign w:val="center"/>
          </w:tcPr>
          <w:p>
            <w:pPr>
              <w:rPr>
                <w:rFonts w:ascii="Tahoma" w:hAnsi="Tahoma" w:eastAsia="仿宋_GB2312" w:cs="Tahoma"/>
                <w:sz w:val="24"/>
                <w:szCs w:val="24"/>
              </w:rPr>
            </w:pPr>
          </w:p>
        </w:tc>
        <w:tc>
          <w:tcPr>
            <w:tcW w:w="131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移动电话</w:t>
            </w:r>
          </w:p>
        </w:tc>
        <w:tc>
          <w:tcPr>
            <w:tcW w:w="229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rPr>
                <w:rFonts w:ascii="Tahoma" w:hAnsi="Tahoma" w:eastAsia="宋体"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090"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邮编</w:t>
            </w:r>
          </w:p>
        </w:tc>
        <w:tc>
          <w:tcPr>
            <w:tcW w:w="2086"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E-mail</w:t>
            </w:r>
          </w:p>
        </w:tc>
        <w:tc>
          <w:tcPr>
            <w:tcW w:w="4960" w:type="dxa"/>
            <w:gridSpan w:val="6"/>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line="280" w:lineRule="exact"/>
              <w:rPr>
                <w:rFonts w:ascii="Tahoma" w:hAnsi="Tahoma" w:eastAsia="宋体"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458"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普通高校学历毕业院校</w:t>
            </w:r>
          </w:p>
        </w:tc>
        <w:tc>
          <w:tcPr>
            <w:tcW w:w="4208"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31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r>
              <w:rPr>
                <w:sz w:val="24"/>
                <w:szCs w:val="24"/>
              </w:rPr>
              <w:t>普通高校所学专业</w:t>
            </w:r>
          </w:p>
        </w:tc>
        <w:tc>
          <w:tcPr>
            <w:tcW w:w="229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458"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成人高校学历毕业院校</w:t>
            </w:r>
          </w:p>
        </w:tc>
        <w:tc>
          <w:tcPr>
            <w:tcW w:w="4208"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31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成人高校所学专业</w:t>
            </w:r>
          </w:p>
        </w:tc>
        <w:tc>
          <w:tcPr>
            <w:tcW w:w="229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1458"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现工作单位</w:t>
            </w:r>
          </w:p>
        </w:tc>
        <w:tc>
          <w:tcPr>
            <w:tcW w:w="4208"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仿宋_GB2312" w:cs="Tahoma"/>
                <w:sz w:val="24"/>
                <w:szCs w:val="24"/>
              </w:rPr>
            </w:pPr>
          </w:p>
        </w:tc>
        <w:tc>
          <w:tcPr>
            <w:tcW w:w="131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before="100" w:beforeAutospacing="1" w:line="280" w:lineRule="exact"/>
              <w:jc w:val="center"/>
              <w:rPr>
                <w:rFonts w:ascii="Tahoma" w:hAnsi="Tahoma" w:eastAsia="宋体" w:cs="Tahoma"/>
                <w:sz w:val="24"/>
                <w:szCs w:val="24"/>
              </w:rPr>
            </w:pPr>
            <w:r>
              <w:rPr>
                <w:sz w:val="24"/>
                <w:szCs w:val="24"/>
              </w:rPr>
              <w:t>工作职务</w:t>
            </w:r>
          </w:p>
        </w:tc>
        <w:tc>
          <w:tcPr>
            <w:tcW w:w="229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spacing w:before="100" w:beforeAutospacing="1" w:after="200" w:line="280" w:lineRule="exact"/>
              <w:jc w:val="center"/>
              <w:rPr>
                <w:rFonts w:ascii="Tahoma" w:hAnsi="Tahoma" w:eastAsia="仿宋_GB2312" w:cs="Tahom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12" w:hRule="atLeast"/>
          <w:jc w:val="center"/>
        </w:trPr>
        <w:tc>
          <w:tcPr>
            <w:tcW w:w="77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Tahoma" w:hAnsi="Tahoma" w:cs="Tahoma"/>
                <w:sz w:val="24"/>
                <w:szCs w:val="24"/>
              </w:rPr>
            </w:pPr>
            <w:r>
              <w:rPr>
                <w:sz w:val="24"/>
                <w:szCs w:val="24"/>
              </w:rPr>
              <w:t>个</w:t>
            </w:r>
          </w:p>
          <w:p>
            <w:pPr>
              <w:spacing w:line="280" w:lineRule="exact"/>
              <w:jc w:val="center"/>
              <w:rPr>
                <w:sz w:val="24"/>
                <w:szCs w:val="24"/>
              </w:rPr>
            </w:pPr>
            <w:r>
              <w:rPr>
                <w:sz w:val="24"/>
                <w:szCs w:val="24"/>
              </w:rPr>
              <w:t>人</w:t>
            </w:r>
          </w:p>
          <w:p>
            <w:pPr>
              <w:spacing w:line="280" w:lineRule="exact"/>
              <w:jc w:val="center"/>
              <w:rPr>
                <w:sz w:val="24"/>
                <w:szCs w:val="24"/>
              </w:rPr>
            </w:pPr>
            <w:r>
              <w:rPr>
                <w:sz w:val="24"/>
                <w:szCs w:val="24"/>
              </w:rPr>
              <w:t>简</w:t>
            </w:r>
          </w:p>
          <w:p>
            <w:pPr>
              <w:adjustRightInd w:val="0"/>
              <w:snapToGrid w:val="0"/>
              <w:spacing w:before="100" w:beforeAutospacing="1" w:after="200" w:line="280" w:lineRule="exact"/>
              <w:jc w:val="center"/>
              <w:rPr>
                <w:rFonts w:ascii="Tahoma" w:hAnsi="Tahoma" w:eastAsia="仿宋_GB2312" w:cs="Tahoma"/>
                <w:sz w:val="24"/>
                <w:szCs w:val="24"/>
              </w:rPr>
            </w:pPr>
            <w:r>
              <w:rPr>
                <w:sz w:val="24"/>
                <w:szCs w:val="24"/>
              </w:rPr>
              <w:t>历</w:t>
            </w:r>
          </w:p>
        </w:tc>
        <w:tc>
          <w:tcPr>
            <w:tcW w:w="8491" w:type="dxa"/>
            <w:gridSpan w:val="13"/>
            <w:tcBorders>
              <w:top w:val="single" w:color="auto" w:sz="6" w:space="0"/>
              <w:left w:val="single" w:color="auto" w:sz="6" w:space="0"/>
              <w:bottom w:val="single" w:color="auto" w:sz="6" w:space="0"/>
              <w:right w:val="single" w:color="auto" w:sz="12" w:space="0"/>
            </w:tcBorders>
          </w:tcPr>
          <w:p>
            <w:pPr>
              <w:adjustRightInd w:val="0"/>
              <w:snapToGrid w:val="0"/>
              <w:spacing w:before="100" w:beforeAutospacing="1" w:after="200" w:line="280" w:lineRule="exact"/>
              <w:rPr>
                <w:rFonts w:ascii="Tahoma" w:hAnsi="Tahoma" w:eastAsia="宋体" w:cs="Tahoma"/>
                <w:sz w:val="24"/>
                <w:szCs w:val="24"/>
              </w:rPr>
            </w:pPr>
            <w:r>
              <w:rPr>
                <w:sz w:val="24"/>
                <w:szCs w:val="24"/>
              </w:rPr>
              <w:t>（从高中开始详细填写）</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6" w:hRule="atLeast"/>
          <w:jc w:val="center"/>
        </w:trPr>
        <w:tc>
          <w:tcPr>
            <w:tcW w:w="9270" w:type="dxa"/>
            <w:gridSpan w:val="14"/>
            <w:tcBorders>
              <w:top w:val="single" w:color="auto" w:sz="6" w:space="0"/>
              <w:left w:val="single" w:color="auto" w:sz="12" w:space="0"/>
              <w:bottom w:val="single" w:color="auto" w:sz="12" w:space="0"/>
              <w:right w:val="single" w:color="auto" w:sz="12" w:space="0"/>
            </w:tcBorders>
            <w:vAlign w:val="center"/>
          </w:tcPr>
          <w:p>
            <w:pPr>
              <w:spacing w:line="320" w:lineRule="exact"/>
              <w:rPr>
                <w:rFonts w:ascii="Tahoma" w:hAnsi="Tahoma" w:cs="Tahoma"/>
                <w:b/>
                <w:bCs/>
                <w:sz w:val="24"/>
                <w:szCs w:val="24"/>
              </w:rPr>
            </w:pPr>
            <w:r>
              <w:rPr>
                <w:b/>
                <w:bCs/>
                <w:sz w:val="24"/>
                <w:szCs w:val="24"/>
              </w:rPr>
              <w:t>本人声明：上述填写内容真实完整。如有不实，本人愿承担一切法律责任。</w:t>
            </w:r>
          </w:p>
          <w:p>
            <w:pPr>
              <w:spacing w:line="320" w:lineRule="exact"/>
              <w:rPr>
                <w:sz w:val="24"/>
                <w:szCs w:val="24"/>
              </w:rPr>
            </w:pPr>
            <w:r>
              <w:rPr>
                <w:b/>
                <w:bCs/>
                <w:sz w:val="24"/>
                <w:szCs w:val="24"/>
              </w:rPr>
              <w:t xml:space="preserve">                                         </w:t>
            </w:r>
            <w:r>
              <w:rPr>
                <w:sz w:val="24"/>
                <w:szCs w:val="24"/>
              </w:rPr>
              <w:t xml:space="preserve">                            </w:t>
            </w:r>
          </w:p>
          <w:p>
            <w:pPr>
              <w:adjustRightInd w:val="0"/>
              <w:snapToGrid w:val="0"/>
              <w:spacing w:before="100" w:beforeAutospacing="1" w:after="200" w:line="320" w:lineRule="exact"/>
              <w:ind w:right="480" w:firstLine="1320" w:firstLineChars="550"/>
              <w:rPr>
                <w:rFonts w:ascii="Tahoma" w:hAnsi="Tahoma" w:eastAsia="宋体" w:cs="Tahoma"/>
                <w:sz w:val="24"/>
                <w:szCs w:val="24"/>
              </w:rPr>
            </w:pPr>
            <w:r>
              <w:rPr>
                <w:sz w:val="24"/>
                <w:szCs w:val="24"/>
              </w:rPr>
              <w:t>申请人（签名）：                            年    月    日</w:t>
            </w:r>
          </w:p>
        </w:tc>
      </w:tr>
    </w:tbl>
    <w:p>
      <w:pPr>
        <w:rPr>
          <w:rFonts w:hint="eastAsia" w:ascii="Tahoma" w:hAnsi="Tahoma" w:cs="Tahoma"/>
          <w:sz w:val="22"/>
        </w:rPr>
      </w:pPr>
      <w:r>
        <w:rPr>
          <w:rFonts w:hint="eastAsia" w:ascii="宋体" w:hAnsi="宋体"/>
        </w:rPr>
        <w:t>注意：以上表格内容必须填写齐全。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5CC5"/>
    <w:rsid w:val="00E15CC5"/>
    <w:rsid w:val="00FE0751"/>
    <w:rsid w:val="12A043D0"/>
    <w:rsid w:val="221D4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0"/>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标题 6 Char"/>
    <w:basedOn w:val="6"/>
    <w:link w:val="3"/>
    <w:qFormat/>
    <w:uiPriority w:val="9"/>
    <w:rPr>
      <w:rFonts w:ascii="宋体" w:hAnsi="宋体" w:eastAsia="宋体" w:cs="宋体"/>
      <w:b/>
      <w:bCs/>
      <w:kern w:val="0"/>
      <w:sz w:val="15"/>
      <w:szCs w:val="1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348</Words>
  <Characters>1990</Characters>
  <Lines>16</Lines>
  <Paragraphs>4</Paragraphs>
  <TotalTime>33</TotalTime>
  <ScaleCrop>false</ScaleCrop>
  <LinksUpToDate>false</LinksUpToDate>
  <CharactersWithSpaces>2334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2020-06-28T04:46:00Z</dcterms:created>
  <dc:creator>lenovo</dc:creator>
  <cp:lastModifiedBy>幸福时光</cp:lastModifiedBy>
  <dcterms:modified xsi:type="dcterms:W3CDTF">2020-06-28T06:42:37Z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